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34DD1" w14:textId="44B91769" w:rsidR="00381533" w:rsidRDefault="00293D07">
      <w:r>
        <w:rPr>
          <w:noProof/>
        </w:rPr>
        <w:drawing>
          <wp:inline distT="0" distB="0" distL="0" distR="0" wp14:anchorId="0BC3E752" wp14:editId="758DF5E6">
            <wp:extent cx="1880223" cy="676275"/>
            <wp:effectExtent l="0" t="0" r="6350" b="0"/>
            <wp:docPr id="2006981864" name="Image 1" descr="Une image contenant Dessin d’enfant, Graphique, dessin humoristiqu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981864" name="Image 1" descr="Une image contenant Dessin d’enfant, Graphique, dessin humoristique, clipart&#10;&#10;Description générée automatiquement"/>
                    <pic:cNvPicPr/>
                  </pic:nvPicPr>
                  <pic:blipFill>
                    <a:blip r:embed="rId4"/>
                    <a:stretch>
                      <a:fillRect/>
                    </a:stretch>
                  </pic:blipFill>
                  <pic:spPr>
                    <a:xfrm>
                      <a:off x="0" y="0"/>
                      <a:ext cx="1884514" cy="677819"/>
                    </a:xfrm>
                    <a:prstGeom prst="rect">
                      <a:avLst/>
                    </a:prstGeom>
                  </pic:spPr>
                </pic:pic>
              </a:graphicData>
            </a:graphic>
          </wp:inline>
        </w:drawing>
      </w:r>
    </w:p>
    <w:p w14:paraId="7C001307" w14:textId="77777777" w:rsidR="00293D07" w:rsidRDefault="00293D07" w:rsidP="00293D07">
      <w:pPr>
        <w:spacing w:after="120" w:line="247" w:lineRule="auto"/>
        <w:rPr>
          <w:rFonts w:ascii="Times New Roman" w:hAnsi="Times New Roman" w:cs="Times New Roman"/>
          <w:b/>
          <w:bCs/>
          <w:sz w:val="28"/>
          <w:szCs w:val="28"/>
        </w:rPr>
      </w:pPr>
      <w:r>
        <w:rPr>
          <w:rFonts w:ascii="Times New Roman" w:hAnsi="Times New Roman" w:cs="Times New Roman"/>
          <w:b/>
          <w:bCs/>
          <w:sz w:val="28"/>
          <w:szCs w:val="28"/>
        </w:rPr>
        <w:t>Fiche l’Europe dans le monde</w:t>
      </w:r>
    </w:p>
    <w:p w14:paraId="29E6E62F" w14:textId="77777777" w:rsidR="00293D07" w:rsidRPr="00942F05" w:rsidRDefault="00293D07" w:rsidP="00293D07">
      <w:pPr>
        <w:spacing w:after="120" w:line="247" w:lineRule="auto"/>
        <w:rPr>
          <w:rFonts w:ascii="Times New Roman" w:hAnsi="Times New Roman" w:cs="Times New Roman"/>
          <w:b/>
          <w:bCs/>
          <w:sz w:val="28"/>
          <w:szCs w:val="28"/>
        </w:rPr>
      </w:pPr>
    </w:p>
    <w:p w14:paraId="1A196F9E" w14:textId="77777777" w:rsidR="00293D07" w:rsidRPr="00942F05" w:rsidRDefault="00293D07" w:rsidP="00293D07">
      <w:pPr>
        <w:spacing w:after="120" w:line="247" w:lineRule="auto"/>
        <w:jc w:val="center"/>
        <w:rPr>
          <w:rFonts w:ascii="Times New Roman" w:hAnsi="Times New Roman" w:cs="Times New Roman"/>
          <w:b/>
          <w:bCs/>
          <w:sz w:val="40"/>
          <w:szCs w:val="40"/>
        </w:rPr>
      </w:pPr>
      <w:r w:rsidRPr="00942F05">
        <w:rPr>
          <w:rFonts w:ascii="Times New Roman" w:hAnsi="Times New Roman" w:cs="Times New Roman"/>
          <w:b/>
          <w:bCs/>
          <w:sz w:val="40"/>
          <w:szCs w:val="40"/>
        </w:rPr>
        <w:t>L’Europe structure notre rapport au monde</w:t>
      </w:r>
    </w:p>
    <w:p w14:paraId="5CDBD25E" w14:textId="77777777" w:rsidR="00293D07" w:rsidRDefault="00293D07" w:rsidP="00293D07">
      <w:pPr>
        <w:spacing w:after="120" w:line="247" w:lineRule="auto"/>
        <w:jc w:val="both"/>
        <w:rPr>
          <w:rFonts w:ascii="Times New Roman" w:hAnsi="Times New Roman" w:cs="Times New Roman"/>
        </w:rPr>
      </w:pPr>
    </w:p>
    <w:p w14:paraId="78225568" w14:textId="77777777" w:rsidR="00293D07" w:rsidRDefault="00293D07" w:rsidP="00293D07">
      <w:pPr>
        <w:spacing w:after="120" w:line="247" w:lineRule="auto"/>
        <w:jc w:val="both"/>
        <w:rPr>
          <w:rFonts w:ascii="Times New Roman" w:hAnsi="Times New Roman" w:cs="Times New Roman"/>
        </w:rPr>
      </w:pPr>
      <w:r>
        <w:rPr>
          <w:rFonts w:ascii="Times New Roman" w:hAnsi="Times New Roman" w:cs="Times New Roman"/>
        </w:rPr>
        <w:t>Si l’on se tourne vers les cinq années que nous venons de vivre, nous mesurons combien l’Europe structure chaque jour davantage notre rapport au reste du monde.</w:t>
      </w:r>
    </w:p>
    <w:p w14:paraId="5833813F" w14:textId="77777777" w:rsidR="00293D07" w:rsidRDefault="00293D07" w:rsidP="00293D07">
      <w:pPr>
        <w:spacing w:after="120" w:line="247" w:lineRule="auto"/>
        <w:jc w:val="both"/>
        <w:rPr>
          <w:rFonts w:ascii="Times New Roman" w:hAnsi="Times New Roman" w:cs="Times New Roman"/>
        </w:rPr>
      </w:pPr>
      <w:r>
        <w:rPr>
          <w:rFonts w:ascii="Times New Roman" w:hAnsi="Times New Roman" w:cs="Times New Roman"/>
        </w:rPr>
        <w:t xml:space="preserve">L’Union européenne est depuis longtemps le premier marché commercial au monde et cette position permet aux pays qui la composent de profiter de cette puissance commerciale pour promouvoir et faire respecter des normes élevées en matière sanitaire et de protection des consommateurs. C’est le cas pour le contrôle des OGM. </w:t>
      </w:r>
    </w:p>
    <w:p w14:paraId="4AF24180" w14:textId="77777777" w:rsidR="00293D07" w:rsidRDefault="00293D07" w:rsidP="00293D07">
      <w:pPr>
        <w:spacing w:after="120" w:line="247" w:lineRule="auto"/>
        <w:jc w:val="both"/>
        <w:rPr>
          <w:rFonts w:ascii="Times New Roman" w:hAnsi="Times New Roman" w:cs="Times New Roman"/>
        </w:rPr>
      </w:pPr>
      <w:r>
        <w:rPr>
          <w:rFonts w:ascii="Times New Roman" w:hAnsi="Times New Roman" w:cs="Times New Roman"/>
        </w:rPr>
        <w:t xml:space="preserve">La pandémie de Covid a montré aussi que les pays européens ont pu accéder rapidement à des vaccins et des médicaments de qualité à des prix qui ont pu être encadrés </w:t>
      </w:r>
      <w:proofErr w:type="gramStart"/>
      <w:r>
        <w:rPr>
          <w:rFonts w:ascii="Times New Roman" w:hAnsi="Times New Roman" w:cs="Times New Roman"/>
        </w:rPr>
        <w:t>au</w:t>
      </w:r>
      <w:proofErr w:type="gramEnd"/>
      <w:r>
        <w:rPr>
          <w:rFonts w:ascii="Times New Roman" w:hAnsi="Times New Roman" w:cs="Times New Roman"/>
        </w:rPr>
        <w:t xml:space="preserve"> plan européen. Dans cette crise, nous avons pu mesurer que l’Europe était un plus pour nos pays qui n’auraient pas pu avoir le même poids dans les négociations avec les lobbies pharmaceutiques. </w:t>
      </w:r>
    </w:p>
    <w:p w14:paraId="4AC7AFC1" w14:textId="77777777" w:rsidR="00293D07" w:rsidRDefault="00293D07" w:rsidP="00293D07">
      <w:pPr>
        <w:spacing w:after="120" w:line="247" w:lineRule="auto"/>
        <w:jc w:val="both"/>
        <w:rPr>
          <w:rFonts w:ascii="Times New Roman" w:hAnsi="Times New Roman" w:cs="Times New Roman"/>
        </w:rPr>
      </w:pPr>
      <w:r>
        <w:rPr>
          <w:rFonts w:ascii="Times New Roman" w:hAnsi="Times New Roman" w:cs="Times New Roman"/>
        </w:rPr>
        <w:t>Même si les positions des Etats membres ne sont pas tous alignés en matière diplomatique, si leurs intérêts géopolitiques sont différents et leurs moyens militaires divers et non unifiés, chaque pays se positionne finalement autour de la stratégie adoptée par l’Union. Il est possible de considérer qu’il s’agit d’une contrainte pour les Etats membres et que la voix de l’Europe reste faible face aux poids lourds que sont les Etats-Unis, la Chine et l’Inde. Reste qu’elle devient toujours davantage mieux identifiée que celle de chaque pays.</w:t>
      </w:r>
    </w:p>
    <w:p w14:paraId="69AE5A4C" w14:textId="77777777" w:rsidR="00293D07" w:rsidRDefault="00293D07" w:rsidP="00293D07">
      <w:pPr>
        <w:spacing w:after="120" w:line="247" w:lineRule="auto"/>
        <w:jc w:val="both"/>
        <w:rPr>
          <w:rFonts w:ascii="Times New Roman" w:hAnsi="Times New Roman" w:cs="Times New Roman"/>
        </w:rPr>
      </w:pPr>
      <w:r>
        <w:rPr>
          <w:rFonts w:ascii="Times New Roman" w:hAnsi="Times New Roman" w:cs="Times New Roman"/>
        </w:rPr>
        <w:t xml:space="preserve">En matière de lutte contre le changement climatique, L’Europe a une position de leader à l’échelle mondiale et influe en faveur d’une meilleure prise en compte de l’urgence climatique. </w:t>
      </w:r>
    </w:p>
    <w:p w14:paraId="60CB17FC" w14:textId="77777777" w:rsidR="00293D07" w:rsidRDefault="00293D07" w:rsidP="00293D07">
      <w:pPr>
        <w:spacing w:after="120" w:line="247" w:lineRule="auto"/>
        <w:jc w:val="both"/>
        <w:rPr>
          <w:rFonts w:ascii="Times New Roman" w:hAnsi="Times New Roman" w:cs="Times New Roman"/>
        </w:rPr>
      </w:pPr>
      <w:r>
        <w:rPr>
          <w:rFonts w:ascii="Times New Roman" w:hAnsi="Times New Roman" w:cs="Times New Roman"/>
        </w:rPr>
        <w:t>Ainsi, si l’Union européenne ne défend pas toujours des positions aussi avancées, progressistes et solidaires que nous le souhaitons, elle est de plus en plus notre visage à l’échelle du monde, pour les pays qui se trouvent sur d’autres continents. Elle constitue aussi le levier sur lequel agir pour mener les politiques que nous voulons promouvoir dans le monde.</w:t>
      </w:r>
    </w:p>
    <w:p w14:paraId="6A63FA7B" w14:textId="7D443E8A" w:rsidR="00293D07" w:rsidRDefault="00293D07" w:rsidP="00293D07">
      <w:pPr>
        <w:spacing w:after="120" w:line="247" w:lineRule="auto"/>
        <w:jc w:val="both"/>
        <w:rPr>
          <w:rFonts w:ascii="Times New Roman" w:hAnsi="Times New Roman" w:cs="Times New Roman"/>
        </w:rPr>
      </w:pPr>
      <w:r>
        <w:rPr>
          <w:rFonts w:ascii="Times New Roman" w:hAnsi="Times New Roman" w:cs="Times New Roman"/>
        </w:rPr>
        <w:t xml:space="preserve">Les élections européennes sont ainsi </w:t>
      </w:r>
      <w:r>
        <w:rPr>
          <w:rFonts w:ascii="Times New Roman" w:hAnsi="Times New Roman" w:cs="Times New Roman"/>
        </w:rPr>
        <w:t>un moment privilégié</w:t>
      </w:r>
      <w:r>
        <w:rPr>
          <w:rFonts w:ascii="Times New Roman" w:hAnsi="Times New Roman" w:cs="Times New Roman"/>
        </w:rPr>
        <w:t xml:space="preserve"> pour débattre et préciser les initiatives, les projets, les solidarités que nous souhaitons voir menées sur la scène mondiale.</w:t>
      </w:r>
    </w:p>
    <w:p w14:paraId="046A45B0" w14:textId="77777777" w:rsidR="00293D07" w:rsidRDefault="00293D07"/>
    <w:sectPr w:rsidR="00293D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D07"/>
    <w:rsid w:val="00293D07"/>
    <w:rsid w:val="003815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A5DB8"/>
  <w15:chartTrackingRefBased/>
  <w15:docId w15:val="{9784B183-EA73-4B0E-A148-108C2753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1864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Moulins</dc:creator>
  <cp:keywords/>
  <dc:description/>
  <cp:lastModifiedBy>Marie Moulins</cp:lastModifiedBy>
  <cp:revision>1</cp:revision>
  <dcterms:created xsi:type="dcterms:W3CDTF">2023-12-19T13:22:00Z</dcterms:created>
  <dcterms:modified xsi:type="dcterms:W3CDTF">2023-12-19T13:23:00Z</dcterms:modified>
</cp:coreProperties>
</file>